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DD" w:rsidRDefault="00080BF7">
      <w:pPr>
        <w:pStyle w:val="LO-normal"/>
        <w:rPr>
          <w:b/>
          <w:bCs/>
          <w:color w:val="000000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APPROVAL FOR IMPORT OF PROJECT RELATED ITEMS </w:t>
      </w:r>
      <w:r w:rsidR="008D21D5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ON CUSTOMS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DUTY FREE BASIS – for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projects under section 17 of the BOI Law</w:t>
      </w:r>
    </w:p>
    <w:p w:rsidR="00FA03DD" w:rsidRDefault="00FA03DD">
      <w:pPr>
        <w:pStyle w:val="LO-normal"/>
        <w:rPr>
          <w:rFonts w:ascii="Garamond" w:hAnsi="Garamond"/>
          <w:b/>
          <w:bCs/>
        </w:rPr>
      </w:pPr>
    </w:p>
    <w:p w:rsidR="00FA03DD" w:rsidRDefault="00080BF7">
      <w:pPr>
        <w:pStyle w:val="LO-normal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 To be filled by the company</w:t>
      </w:r>
    </w:p>
    <w:p w:rsidR="00FA03DD" w:rsidRDefault="00FA03DD">
      <w:pPr>
        <w:pStyle w:val="LO-normal"/>
      </w:pPr>
    </w:p>
    <w:p w:rsidR="00FA03DD" w:rsidRDefault="00080BF7">
      <w:pPr>
        <w:pStyle w:val="LO-normal"/>
      </w:pPr>
      <w:r>
        <w:t>(A)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FA03D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Reference Number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EC/4/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Name of the Company 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ABC (Pvt) Ltd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Date of Agreement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12/10/2020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Approved Business Activity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(E.g.: </w:t>
            </w:r>
            <w:r>
              <w:rPr>
                <w:rFonts w:ascii="Garamond" w:hAnsi="Garamond"/>
                <w:color w:val="000000"/>
              </w:rPr>
              <w:t>Setting up a hotel)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Category of the project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Local /export oriented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Date of the Expiry of PI period (If applicable) 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20/12/2020</w:t>
            </w: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Whether the EPL is obtained/ year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A03DD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Latest Audited Financial Statement submitted to the BOI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A03DD" w:rsidRDefault="00080BF7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3DD" w:rsidRDefault="00080BF7">
      <w:pPr>
        <w:pStyle w:val="LO-normal"/>
        <w:rPr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(B)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1218"/>
        <w:gridCol w:w="1345"/>
        <w:gridCol w:w="1012"/>
        <w:gridCol w:w="1924"/>
        <w:gridCol w:w="992"/>
        <w:gridCol w:w="1078"/>
        <w:gridCol w:w="1079"/>
      </w:tblGrid>
      <w:tr w:rsidR="00FA03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Se.No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Quantity and Item 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 xml:space="preserve">Proforma /Commercial Invoice No. </w:t>
            </w: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and Date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HS codes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Category of item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Payment terms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Category of the schedule of the import Control gazette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Supplier</w:t>
            </w:r>
          </w:p>
        </w:tc>
        <w:bookmarkStart w:id="0" w:name="_GoBack"/>
        <w:bookmarkEnd w:id="0"/>
      </w:tr>
      <w:tr w:rsidR="00FA03D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3000 meters of item A..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FB/12</w:t>
            </w:r>
          </w:p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12/10/2020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871770600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 xml:space="preserve">Raw </w:t>
            </w:r>
            <w:r>
              <w:rPr>
                <w:rFonts w:ascii="Garamond" w:hAnsi="Garamond"/>
                <w:color w:val="000000"/>
                <w:sz w:val="21"/>
                <w:szCs w:val="21"/>
              </w:rPr>
              <w:t>Material/consumables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120 days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Schedule I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ABC</w:t>
            </w:r>
            <w:proofErr w:type="gramStart"/>
            <w:r>
              <w:rPr>
                <w:rFonts w:ascii="Garamond" w:hAnsi="Garamond"/>
                <w:color w:val="000000"/>
                <w:sz w:val="21"/>
                <w:szCs w:val="21"/>
              </w:rPr>
              <w:t>.....</w:t>
            </w:r>
            <w:proofErr w:type="gramEnd"/>
          </w:p>
        </w:tc>
      </w:tr>
      <w:tr w:rsidR="00FA03D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861770600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Machinery/Spare parts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80 days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Schedule II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FA03D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871770600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Construction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Open Accounts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DD" w:rsidRDefault="00080BF7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 xml:space="preserve">Not included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DD" w:rsidRDefault="00FA03DD">
            <w:pPr>
              <w:pStyle w:val="TableContents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</w:tbl>
    <w:p w:rsidR="00FA03DD" w:rsidRDefault="00FA03DD">
      <w:pPr>
        <w:pStyle w:val="LO-normal"/>
        <w:rPr>
          <w:rFonts w:ascii="Garamond" w:eastAsia="Garamond" w:hAnsi="Garamond" w:cs="Garamond"/>
          <w:color w:val="FFFFFF"/>
          <w:sz w:val="24"/>
          <w:szCs w:val="24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080BF7">
      <w:pPr>
        <w:pStyle w:val="LO-normal"/>
        <w:numPr>
          <w:ilvl w:val="0"/>
          <w:numId w:val="1"/>
        </w:numPr>
        <w:jc w:val="both"/>
      </w:pPr>
      <w:r>
        <w:rPr>
          <w:rFonts w:ascii="Garamond" w:eastAsia="Garamond" w:hAnsi="Garamond" w:cs="Garamond"/>
          <w:color w:val="000000"/>
        </w:rPr>
        <w:t>The scanned</w:t>
      </w:r>
      <w:r>
        <w:rPr>
          <w:rFonts w:ascii="Garamond" w:eastAsia="Garamond" w:hAnsi="Garamond" w:cs="Garamond"/>
          <w:color w:val="000000"/>
        </w:rPr>
        <w:t xml:space="preserve"> copy of the covering letter and invoice should be emailed </w:t>
      </w:r>
    </w:p>
    <w:p w:rsidR="00FA03DD" w:rsidRDefault="00080BF7">
      <w:pPr>
        <w:pStyle w:val="LO-normal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</w:rPr>
        <w:t xml:space="preserve">The company should </w:t>
      </w:r>
      <w:r>
        <w:rPr>
          <w:rFonts w:ascii="Garamond" w:eastAsia="Garamond" w:hAnsi="Garamond" w:cs="Garamond"/>
          <w:color w:val="000000"/>
        </w:rPr>
        <w:t>ensure the accuracy of the information given in the table are in line with the invoice.</w:t>
      </w:r>
    </w:p>
    <w:p w:rsidR="00FA03DD" w:rsidRDefault="00FA03DD">
      <w:pPr>
        <w:pStyle w:val="LO-normal"/>
        <w:ind w:left="720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  <w:rPr>
          <w:rFonts w:ascii="Garamond" w:eastAsia="Garamond" w:hAnsi="Garamond" w:cs="Garamond"/>
        </w:rPr>
      </w:pPr>
    </w:p>
    <w:p w:rsidR="00FA03DD" w:rsidRDefault="00FA03DD">
      <w:pPr>
        <w:pStyle w:val="LO-normal"/>
        <w:jc w:val="both"/>
      </w:pPr>
    </w:p>
    <w:sectPr w:rsidR="00FA03DD">
      <w:pgSz w:w="12240" w:h="15840"/>
      <w:pgMar w:top="1440" w:right="1440" w:bottom="90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DA3"/>
    <w:multiLevelType w:val="multilevel"/>
    <w:tmpl w:val="10804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A34F03"/>
    <w:multiLevelType w:val="multilevel"/>
    <w:tmpl w:val="C52E0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DD"/>
    <w:rsid w:val="00080BF7"/>
    <w:rsid w:val="008D21D5"/>
    <w:rsid w:val="00E438AA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6B5E"/>
  <w15:docId w15:val="{6315B906-4E3C-4DAE-B396-87061252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Garamond" w:hAnsi="Garamond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Garamond" w:hAnsi="Garamond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ascii="Garamond" w:hAnsi="Garamond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57</cp:revision>
  <cp:lastPrinted>2020-10-28T14:51:00Z</cp:lastPrinted>
  <dcterms:created xsi:type="dcterms:W3CDTF">2020-10-28T11:57:00Z</dcterms:created>
  <dcterms:modified xsi:type="dcterms:W3CDTF">2020-10-28T13:20:00Z</dcterms:modified>
  <dc:language>en-US</dc:language>
</cp:coreProperties>
</file>